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03" w:rsidRPr="0088564F" w:rsidRDefault="00FA4503" w:rsidP="00FA4503">
      <w:pPr>
        <w:pStyle w:val="Naslov1"/>
        <w:keepNext w:val="0"/>
        <w:jc w:val="both"/>
        <w:rPr>
          <w:rFonts w:cs="Arial"/>
          <w:b w:val="0"/>
          <w:lang w:val="it-IT"/>
        </w:rPr>
      </w:pPr>
    </w:p>
    <w:p w:rsidR="00FA4503" w:rsidRPr="0088564F" w:rsidRDefault="00FA4503" w:rsidP="00FA4503">
      <w:pPr>
        <w:jc w:val="both"/>
        <w:rPr>
          <w:rFonts w:cs="Arial"/>
        </w:rPr>
      </w:pPr>
    </w:p>
    <w:p w:rsidR="00FA4503" w:rsidRPr="0088564F" w:rsidRDefault="00FA4503" w:rsidP="00FA4503">
      <w:pPr>
        <w:pStyle w:val="NavadenTimesNewRoman"/>
        <w:widowControl/>
        <w:ind w:left="284"/>
        <w:jc w:val="center"/>
        <w:rPr>
          <w:rFonts w:cs="Arial"/>
        </w:rPr>
      </w:pPr>
    </w:p>
    <w:p w:rsidR="00FA4503" w:rsidRPr="0088564F" w:rsidRDefault="00FA4503" w:rsidP="00FA4503">
      <w:pPr>
        <w:pStyle w:val="NavadenTimesNewRoman"/>
        <w:widowControl/>
        <w:ind w:left="284"/>
        <w:jc w:val="center"/>
        <w:rPr>
          <w:rFonts w:cs="Arial"/>
        </w:rPr>
      </w:pPr>
    </w:p>
    <w:p w:rsidR="00FA4503" w:rsidRPr="0088564F" w:rsidRDefault="00FA4503" w:rsidP="00FA4503">
      <w:pPr>
        <w:pStyle w:val="Telobesedila3"/>
        <w:tabs>
          <w:tab w:val="left" w:pos="-709"/>
        </w:tabs>
        <w:jc w:val="left"/>
        <w:rPr>
          <w:rFonts w:cs="Arial"/>
        </w:rPr>
      </w:pPr>
      <w:r w:rsidRPr="0088564F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69A8E7" wp14:editId="35816755">
            <wp:simplePos x="0" y="0"/>
            <wp:positionH relativeFrom="column">
              <wp:posOffset>-417830</wp:posOffset>
            </wp:positionH>
            <wp:positionV relativeFrom="paragraph">
              <wp:posOffset>-447675</wp:posOffset>
            </wp:positionV>
            <wp:extent cx="4489450" cy="1435100"/>
            <wp:effectExtent l="0" t="0" r="6350" b="0"/>
            <wp:wrapNone/>
            <wp:docPr id="1" name="Slika 1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503" w:rsidRPr="0088564F" w:rsidRDefault="00FA4503" w:rsidP="00FA4503">
      <w:pPr>
        <w:pStyle w:val="Naslov1"/>
        <w:keepNext w:val="0"/>
        <w:jc w:val="both"/>
        <w:rPr>
          <w:rFonts w:cs="Arial"/>
          <w:b w:val="0"/>
          <w:lang w:val="sl-SI"/>
        </w:rPr>
      </w:pPr>
    </w:p>
    <w:p w:rsidR="00FA4503" w:rsidRPr="0088564F" w:rsidRDefault="00FA4503" w:rsidP="00FA4503">
      <w:pPr>
        <w:pStyle w:val="Glava"/>
        <w:tabs>
          <w:tab w:val="clear" w:pos="4536"/>
          <w:tab w:val="left" w:pos="-2127"/>
          <w:tab w:val="left" w:pos="3969"/>
        </w:tabs>
        <w:spacing w:line="240" w:lineRule="exact"/>
        <w:rPr>
          <w:rFonts w:cs="Arial"/>
          <w:szCs w:val="22"/>
        </w:rPr>
      </w:pPr>
    </w:p>
    <w:p w:rsidR="00FA4503" w:rsidRPr="0088564F" w:rsidRDefault="00FA4503" w:rsidP="00FA4503">
      <w:pPr>
        <w:pStyle w:val="Glava"/>
        <w:tabs>
          <w:tab w:val="clear" w:pos="4536"/>
          <w:tab w:val="left" w:pos="-2127"/>
          <w:tab w:val="left" w:pos="3969"/>
        </w:tabs>
        <w:spacing w:line="240" w:lineRule="exact"/>
        <w:rPr>
          <w:rFonts w:cs="Arial"/>
          <w:szCs w:val="22"/>
        </w:rPr>
      </w:pPr>
    </w:p>
    <w:p w:rsidR="00FA4503" w:rsidRPr="0088564F" w:rsidRDefault="00FA4503" w:rsidP="00FA4503">
      <w:pPr>
        <w:pStyle w:val="Glava"/>
        <w:tabs>
          <w:tab w:val="clear" w:pos="4536"/>
          <w:tab w:val="left" w:pos="-2127"/>
          <w:tab w:val="left" w:pos="3969"/>
        </w:tabs>
        <w:spacing w:before="120" w:line="240" w:lineRule="exact"/>
        <w:ind w:left="142"/>
        <w:rPr>
          <w:rFonts w:cs="Arial"/>
          <w:sz w:val="16"/>
        </w:rPr>
      </w:pPr>
      <w:r w:rsidRPr="0088564F">
        <w:rPr>
          <w:rFonts w:cs="Arial"/>
          <w:sz w:val="16"/>
        </w:rPr>
        <w:t>Tržaška cesta 19, 1000 Ljubljana</w:t>
      </w:r>
      <w:r w:rsidRPr="0088564F">
        <w:rPr>
          <w:rFonts w:cs="Arial"/>
          <w:sz w:val="16"/>
        </w:rPr>
        <w:tab/>
        <w:t>T: 01 478 80 02</w:t>
      </w:r>
    </w:p>
    <w:p w:rsidR="00FA4503" w:rsidRPr="0088564F" w:rsidRDefault="00FA4503" w:rsidP="00FA4503">
      <w:pPr>
        <w:pStyle w:val="Glava"/>
        <w:tabs>
          <w:tab w:val="clear" w:pos="4536"/>
          <w:tab w:val="left" w:pos="3969"/>
        </w:tabs>
        <w:spacing w:line="240" w:lineRule="exact"/>
        <w:rPr>
          <w:rFonts w:cs="Arial"/>
          <w:sz w:val="16"/>
        </w:rPr>
      </w:pPr>
      <w:r w:rsidRPr="0088564F">
        <w:rPr>
          <w:rFonts w:cs="Arial"/>
          <w:sz w:val="16"/>
        </w:rPr>
        <w:tab/>
        <w:t xml:space="preserve">F: 01 478 81 23 </w:t>
      </w:r>
    </w:p>
    <w:p w:rsidR="00FA4503" w:rsidRPr="0088564F" w:rsidRDefault="00FA4503" w:rsidP="00FA4503">
      <w:pPr>
        <w:pStyle w:val="Glava"/>
        <w:tabs>
          <w:tab w:val="clear" w:pos="4536"/>
          <w:tab w:val="left" w:pos="3969"/>
        </w:tabs>
        <w:spacing w:line="240" w:lineRule="exact"/>
        <w:rPr>
          <w:rFonts w:cs="Arial"/>
          <w:sz w:val="16"/>
        </w:rPr>
      </w:pPr>
      <w:r w:rsidRPr="0088564F">
        <w:rPr>
          <w:rFonts w:cs="Arial"/>
          <w:sz w:val="16"/>
        </w:rPr>
        <w:tab/>
        <w:t>E: gp.drsi@gov.si</w:t>
      </w:r>
    </w:p>
    <w:p w:rsidR="00FA4503" w:rsidRPr="0088564F" w:rsidRDefault="00FA4503" w:rsidP="00FA4503">
      <w:pPr>
        <w:pStyle w:val="Glava"/>
        <w:tabs>
          <w:tab w:val="clear" w:pos="4536"/>
          <w:tab w:val="left" w:pos="3969"/>
        </w:tabs>
        <w:spacing w:line="240" w:lineRule="exact"/>
        <w:rPr>
          <w:rFonts w:cs="Arial"/>
          <w:sz w:val="16"/>
        </w:rPr>
      </w:pPr>
      <w:r w:rsidRPr="0088564F">
        <w:rPr>
          <w:rFonts w:cs="Arial"/>
          <w:sz w:val="16"/>
        </w:rPr>
        <w:tab/>
        <w:t>www.di.gov.si</w:t>
      </w:r>
    </w:p>
    <w:p w:rsidR="00FA4503" w:rsidRPr="0088564F" w:rsidRDefault="00FA4503" w:rsidP="00FA4503">
      <w:pPr>
        <w:pStyle w:val="Naslov1"/>
        <w:keepNext w:val="0"/>
        <w:jc w:val="both"/>
        <w:rPr>
          <w:rFonts w:cs="Arial"/>
          <w:b w:val="0"/>
          <w:lang w:val="sl-SI"/>
        </w:rPr>
      </w:pPr>
    </w:p>
    <w:p w:rsidR="00FA4503" w:rsidRPr="0088564F" w:rsidRDefault="00FA4503" w:rsidP="00FA4503">
      <w:pPr>
        <w:pStyle w:val="Naslov1"/>
        <w:keepNext w:val="0"/>
        <w:jc w:val="both"/>
        <w:rPr>
          <w:rFonts w:cs="Arial"/>
          <w:b w:val="0"/>
          <w:lang w:val="sl-SI"/>
        </w:rPr>
      </w:pPr>
    </w:p>
    <w:p w:rsidR="00FA4503" w:rsidRPr="0088564F" w:rsidRDefault="00FA4503" w:rsidP="00FA4503">
      <w:pPr>
        <w:pStyle w:val="Naslov1"/>
        <w:keepNext w:val="0"/>
        <w:jc w:val="both"/>
        <w:rPr>
          <w:rFonts w:cs="Arial"/>
          <w:b w:val="0"/>
          <w:lang w:val="sl-SI"/>
        </w:rPr>
      </w:pPr>
    </w:p>
    <w:p w:rsidR="00FA4503" w:rsidRPr="0088564F" w:rsidRDefault="00FA4503" w:rsidP="00FA4503">
      <w:pPr>
        <w:pStyle w:val="Telobesedila3"/>
        <w:rPr>
          <w:rFonts w:cs="Arial"/>
        </w:rPr>
      </w:pPr>
    </w:p>
    <w:p w:rsidR="00FA4503" w:rsidRPr="0088564F" w:rsidRDefault="00FA4503" w:rsidP="00FA4503">
      <w:pPr>
        <w:jc w:val="both"/>
        <w:rPr>
          <w:rFonts w:cs="Arial"/>
        </w:rPr>
      </w:pPr>
    </w:p>
    <w:p w:rsidR="00FA4503" w:rsidRPr="0088564F" w:rsidRDefault="00FA4503" w:rsidP="00FA4503">
      <w:pPr>
        <w:pStyle w:val="Naslov1"/>
        <w:keepNext w:val="0"/>
        <w:jc w:val="both"/>
        <w:rPr>
          <w:rFonts w:cs="Arial"/>
          <w:b w:val="0"/>
          <w:lang w:val="sl-SI"/>
        </w:rPr>
      </w:pPr>
    </w:p>
    <w:p w:rsidR="00FA4503" w:rsidRPr="0088564F" w:rsidRDefault="00FA4503" w:rsidP="00FA4503">
      <w:pPr>
        <w:pStyle w:val="Naslov1"/>
        <w:keepNext w:val="0"/>
        <w:jc w:val="both"/>
        <w:rPr>
          <w:rFonts w:cs="Arial"/>
          <w:b w:val="0"/>
          <w:sz w:val="24"/>
          <w:lang w:val="sl-SI"/>
        </w:rPr>
      </w:pPr>
    </w:p>
    <w:p w:rsidR="00FA4503" w:rsidRPr="0088564F" w:rsidRDefault="00FA4503" w:rsidP="00FA4503">
      <w:pPr>
        <w:rPr>
          <w:rFonts w:cs="Arial"/>
        </w:rPr>
      </w:pPr>
    </w:p>
    <w:p w:rsidR="00FA4503" w:rsidRPr="0088564F" w:rsidRDefault="00FA4503" w:rsidP="00FA4503">
      <w:pPr>
        <w:pStyle w:val="Naslov1"/>
        <w:keepNext w:val="0"/>
        <w:jc w:val="both"/>
        <w:rPr>
          <w:rFonts w:cs="Arial"/>
          <w:b w:val="0"/>
          <w:sz w:val="24"/>
          <w:lang w:val="sl-SI"/>
        </w:rPr>
      </w:pPr>
    </w:p>
    <w:p w:rsidR="00FA4503" w:rsidRPr="0088564F" w:rsidRDefault="00FA4503" w:rsidP="00FA4503">
      <w:pPr>
        <w:pStyle w:val="Telobesedila3"/>
        <w:rPr>
          <w:rFonts w:cs="Arial"/>
        </w:rPr>
      </w:pPr>
    </w:p>
    <w:p w:rsidR="00FA4503" w:rsidRPr="0088564F" w:rsidRDefault="00FA4503" w:rsidP="00FA4503">
      <w:pPr>
        <w:pStyle w:val="Naslov1"/>
        <w:keepNext w:val="0"/>
        <w:rPr>
          <w:rFonts w:cs="Arial"/>
          <w:sz w:val="28"/>
          <w:lang w:val="sl-SI"/>
        </w:rPr>
      </w:pPr>
      <w:r w:rsidRPr="0088564F">
        <w:rPr>
          <w:rFonts w:cs="Arial"/>
          <w:sz w:val="28"/>
          <w:lang w:val="sl-SI"/>
        </w:rPr>
        <w:t>SPECIFIKACIJA NAROČILA</w:t>
      </w:r>
      <w:r w:rsidR="00B358A2" w:rsidRPr="0088564F">
        <w:rPr>
          <w:rFonts w:cs="Arial"/>
          <w:sz w:val="28"/>
          <w:lang w:val="sl-SI"/>
        </w:rPr>
        <w:t xml:space="preserve"> </w:t>
      </w:r>
    </w:p>
    <w:p w:rsidR="00FA4503" w:rsidRPr="0088564F" w:rsidRDefault="00FA4503" w:rsidP="00FA4503">
      <w:pPr>
        <w:pStyle w:val="Telobesedila3"/>
        <w:rPr>
          <w:rFonts w:cs="Arial"/>
          <w:sz w:val="24"/>
        </w:rPr>
      </w:pPr>
    </w:p>
    <w:p w:rsidR="00FA4503" w:rsidRPr="0088564F" w:rsidRDefault="00FA4503" w:rsidP="00FA4503">
      <w:pPr>
        <w:pStyle w:val="Telobesedila3"/>
        <w:rPr>
          <w:rFonts w:cs="Arial"/>
          <w:sz w:val="24"/>
        </w:rPr>
      </w:pPr>
    </w:p>
    <w:p w:rsidR="00FA4503" w:rsidRPr="0088564F" w:rsidRDefault="00FA4503" w:rsidP="00FA4503">
      <w:pPr>
        <w:pStyle w:val="Telobesedila3"/>
        <w:rPr>
          <w:rFonts w:cs="Arial"/>
          <w:sz w:val="24"/>
        </w:rPr>
      </w:pPr>
    </w:p>
    <w:p w:rsidR="00FA4503" w:rsidRPr="0088564F" w:rsidRDefault="00FA4503" w:rsidP="00FA4503">
      <w:pPr>
        <w:pStyle w:val="Telobesedila3"/>
        <w:rPr>
          <w:rFonts w:cs="Arial"/>
          <w:sz w:val="24"/>
        </w:rPr>
      </w:pPr>
    </w:p>
    <w:p w:rsidR="00FA4503" w:rsidRPr="0088564F" w:rsidRDefault="00E36F9B" w:rsidP="00FA4503">
      <w:pPr>
        <w:pStyle w:val="Naslov1"/>
        <w:keepNext w:val="0"/>
        <w:tabs>
          <w:tab w:val="left" w:pos="567"/>
        </w:tabs>
        <w:rPr>
          <w:rFonts w:cs="Arial"/>
          <w:b w:val="0"/>
          <w:sz w:val="24"/>
          <w:szCs w:val="24"/>
          <w:lang w:val="sl-SI"/>
        </w:rPr>
      </w:pPr>
      <w:r w:rsidRPr="0088564F">
        <w:rPr>
          <w:rFonts w:cs="Arial"/>
          <w:b w:val="0"/>
          <w:sz w:val="24"/>
          <w:szCs w:val="24"/>
          <w:lang w:val="sl-SI"/>
        </w:rPr>
        <w:t>za javno naročilo</w:t>
      </w:r>
    </w:p>
    <w:p w:rsidR="00FA4503" w:rsidRPr="0088564F" w:rsidRDefault="00FA4503" w:rsidP="00FA4503">
      <w:pPr>
        <w:pStyle w:val="Naslov1"/>
        <w:keepNext w:val="0"/>
        <w:tabs>
          <w:tab w:val="left" w:pos="567"/>
        </w:tabs>
        <w:jc w:val="both"/>
        <w:rPr>
          <w:rFonts w:cs="Arial"/>
          <w:b w:val="0"/>
          <w:lang w:val="sl-SI"/>
        </w:rPr>
      </w:pPr>
    </w:p>
    <w:p w:rsidR="00FA4503" w:rsidRPr="0088564F" w:rsidRDefault="00FA4503" w:rsidP="00FA4503">
      <w:pPr>
        <w:rPr>
          <w:rFonts w:cs="Arial"/>
          <w:b/>
        </w:rPr>
      </w:pPr>
    </w:p>
    <w:tbl>
      <w:tblPr>
        <w:tblW w:w="0" w:type="auto"/>
        <w:tblBorders>
          <w:bottom w:val="dashSmallGap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A4503" w:rsidRPr="0088564F" w:rsidTr="00CA44DC">
        <w:tc>
          <w:tcPr>
            <w:tcW w:w="9210" w:type="dxa"/>
            <w:tcBorders>
              <w:bottom w:val="dashSmallGap" w:sz="4" w:space="0" w:color="auto"/>
            </w:tcBorders>
            <w:shd w:val="clear" w:color="auto" w:fill="auto"/>
          </w:tcPr>
          <w:p w:rsidR="00FA4503" w:rsidRPr="00BB3AFE" w:rsidRDefault="00B214E6" w:rsidP="00CA44DC">
            <w:pPr>
              <w:pStyle w:val="Telobesedila3"/>
              <w:jc w:val="center"/>
              <w:rPr>
                <w:rFonts w:cs="Arial"/>
                <w:b/>
                <w:sz w:val="24"/>
              </w:rPr>
            </w:pPr>
            <w:r w:rsidRPr="00B214E6">
              <w:rPr>
                <w:rFonts w:cs="Arial"/>
                <w:b/>
                <w:sz w:val="20"/>
                <w:szCs w:val="24"/>
              </w:rPr>
              <w:t>Dobava in vgradnja tirnih mazalnih naprav na javni železniški infrastrukturi v letu 2020</w:t>
            </w:r>
          </w:p>
        </w:tc>
      </w:tr>
    </w:tbl>
    <w:p w:rsidR="00E36F9B" w:rsidRPr="0088564F" w:rsidRDefault="00E36F9B">
      <w:pPr>
        <w:rPr>
          <w:rFonts w:cs="Arial"/>
        </w:rPr>
      </w:pPr>
    </w:p>
    <w:p w:rsidR="00E36F9B" w:rsidRPr="0088564F" w:rsidRDefault="00E36F9B" w:rsidP="00E36F9B">
      <w:pPr>
        <w:rPr>
          <w:rFonts w:cs="Arial"/>
        </w:rPr>
      </w:pPr>
    </w:p>
    <w:p w:rsidR="00E36F9B" w:rsidRPr="0088564F" w:rsidRDefault="00E36F9B" w:rsidP="00E36F9B">
      <w:pPr>
        <w:rPr>
          <w:rFonts w:cs="Arial"/>
        </w:rPr>
      </w:pPr>
      <w:r w:rsidRPr="0088564F">
        <w:rPr>
          <w:rFonts w:cs="Arial"/>
        </w:rPr>
        <w:br w:type="page"/>
      </w:r>
    </w:p>
    <w:p w:rsidR="00FA4503" w:rsidRPr="0088564F" w:rsidRDefault="00FA4503">
      <w:pPr>
        <w:rPr>
          <w:rFonts w:cs="Arial"/>
        </w:rPr>
      </w:pPr>
    </w:p>
    <w:p w:rsidR="00FA4503" w:rsidRPr="0088564F" w:rsidRDefault="00FA4503" w:rsidP="00FA4503">
      <w:pPr>
        <w:pStyle w:val="Odstavekseznama"/>
        <w:numPr>
          <w:ilvl w:val="0"/>
          <w:numId w:val="1"/>
        </w:numPr>
        <w:ind w:left="360"/>
        <w:rPr>
          <w:rFonts w:cs="Arial"/>
        </w:rPr>
      </w:pPr>
      <w:r w:rsidRPr="0088564F">
        <w:rPr>
          <w:rFonts w:cs="Arial"/>
          <w:b/>
          <w:sz w:val="24"/>
        </w:rPr>
        <w:t>SPECIFIKACIJA</w:t>
      </w:r>
      <w:r w:rsidR="00E722CB" w:rsidRPr="0088564F">
        <w:rPr>
          <w:rFonts w:cs="Arial"/>
          <w:b/>
          <w:sz w:val="24"/>
        </w:rPr>
        <w:t xml:space="preserve"> NAROČILA </w:t>
      </w:r>
    </w:p>
    <w:p w:rsidR="006C2700" w:rsidRPr="0088564F" w:rsidRDefault="006C2700" w:rsidP="006C2700">
      <w:pPr>
        <w:pStyle w:val="Odstavekseznama"/>
        <w:ind w:left="360"/>
        <w:rPr>
          <w:rFonts w:cs="Arial"/>
        </w:rPr>
      </w:pPr>
    </w:p>
    <w:p w:rsidR="00321CDB" w:rsidRPr="0088564F" w:rsidRDefault="00321CDB" w:rsidP="0088564F">
      <w:pPr>
        <w:autoSpaceDE w:val="0"/>
        <w:autoSpaceDN w:val="0"/>
        <w:adjustRightInd w:val="0"/>
        <w:jc w:val="both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 xml:space="preserve">Predmet naročila je </w:t>
      </w:r>
      <w:r w:rsidR="00E950ED" w:rsidRPr="00E950ED">
        <w:rPr>
          <w:rStyle w:val="Hiperpovezava"/>
          <w:color w:val="auto"/>
          <w:u w:val="none"/>
        </w:rPr>
        <w:t>dobava in vgradnja 1</w:t>
      </w:r>
      <w:r w:rsidR="001B2234">
        <w:rPr>
          <w:rStyle w:val="Hiperpovezava"/>
          <w:color w:val="auto"/>
          <w:u w:val="none"/>
        </w:rPr>
        <w:t>9</w:t>
      </w:r>
      <w:r w:rsidR="00E950ED" w:rsidRPr="00E950ED">
        <w:rPr>
          <w:rStyle w:val="Hiperpovezava"/>
          <w:color w:val="auto"/>
          <w:u w:val="none"/>
        </w:rPr>
        <w:t xml:space="preserve"> stabilnih tirnih mazalnih naprav ter 1 stabilne mazalne in protihrupne naprave na slovenskem železniškem omrežju</w:t>
      </w:r>
      <w:r w:rsidRPr="0088564F">
        <w:rPr>
          <w:rStyle w:val="Hiperpovezava"/>
          <w:rFonts w:cs="Arial"/>
          <w:color w:val="auto"/>
          <w:u w:val="none"/>
        </w:rPr>
        <w:t>.</w:t>
      </w:r>
    </w:p>
    <w:p w:rsidR="00321CDB" w:rsidRPr="0088564F" w:rsidRDefault="00321CDB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b/>
          <w:color w:val="auto"/>
          <w:u w:val="none"/>
        </w:rPr>
      </w:pPr>
      <w:r w:rsidRPr="0088564F">
        <w:rPr>
          <w:rStyle w:val="Hiperpovezava"/>
          <w:rFonts w:cs="Arial"/>
          <w:b/>
          <w:color w:val="auto"/>
          <w:u w:val="none"/>
        </w:rPr>
        <w:t>Pogoji, katere mora zadovoljevati stacionarna mazalna naprava z lastnim napajanjem za oskrbovanje tirnic v krivinah:</w:t>
      </w: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FA4503" w:rsidRPr="0088564F" w:rsidRDefault="00FA4503" w:rsidP="006D16E1">
      <w:pPr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 xml:space="preserve">- mazivo mora raznašati najmanj na razdalji 3 km </w:t>
      </w:r>
      <w:r w:rsidR="006D16E1" w:rsidRPr="0088564F">
        <w:rPr>
          <w:rStyle w:val="Hiperpovezava"/>
          <w:rFonts w:cs="Arial"/>
          <w:color w:val="auto"/>
          <w:u w:val="none"/>
        </w:rPr>
        <w:t xml:space="preserve">od mazalnega polja, sled maziva </w:t>
      </w:r>
      <w:r w:rsidRPr="0088564F">
        <w:rPr>
          <w:rStyle w:val="Hiperpovezava"/>
          <w:rFonts w:cs="Arial"/>
          <w:color w:val="auto"/>
          <w:u w:val="none"/>
        </w:rPr>
        <w:t xml:space="preserve">mora biti vidna na </w:t>
      </w:r>
      <w:r w:rsidR="006D16E1" w:rsidRPr="0088564F">
        <w:rPr>
          <w:rStyle w:val="Hiperpovezava"/>
          <w:rFonts w:cs="Arial"/>
          <w:color w:val="auto"/>
          <w:u w:val="none"/>
        </w:rPr>
        <w:t xml:space="preserve">   </w:t>
      </w:r>
      <w:r w:rsidRPr="0088564F">
        <w:rPr>
          <w:rStyle w:val="Hiperpovezava"/>
          <w:rFonts w:cs="Arial"/>
          <w:color w:val="auto"/>
          <w:u w:val="none"/>
        </w:rPr>
        <w:t>tej zahtevani dolžini,</w:t>
      </w: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zagotavljati mora nespremenjene zaviralno – vlečne učinke,</w:t>
      </w: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poraba maziva ne sme biti večja kot 7 kg maziva na mesec na glavni progi,</w:t>
      </w: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sposobna mora biti uporabljati materiale, ki vsebujejo več kot 40% trdnih delcev</w:t>
      </w:r>
      <w:r w:rsidR="00014195" w:rsidRPr="0088564F">
        <w:rPr>
          <w:rStyle w:val="Hiperpovezava"/>
          <w:rFonts w:cs="Arial"/>
          <w:color w:val="auto"/>
          <w:u w:val="none"/>
        </w:rPr>
        <w:t>,</w:t>
      </w: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sposobna mora biti uporabljati isti material skozi vse leto,</w:t>
      </w: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sposobna mora biti dozirati material pri vseh ekstremnih vremenskih pogojih in pri</w:t>
      </w:r>
    </w:p>
    <w:p w:rsidR="00FA4503" w:rsidRPr="0088564F" w:rsidRDefault="00FA4503" w:rsidP="00FA4503">
      <w:pPr>
        <w:autoSpaceDE w:val="0"/>
        <w:autoSpaceDN w:val="0"/>
        <w:adjustRightInd w:val="0"/>
        <w:ind w:firstLine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vseh zunanjih temperaturah v razponu od -30°C do +80°C,</w:t>
      </w: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dozirno polje mora biti na obeh tirnicah (na levi in desni),</w:t>
      </w: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sposobna mora biti prepoznavati smer vožnje vlaka,</w:t>
      </w: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razdelilni bloki za mazivo ne smejo imeti gibljivih delov,</w:t>
      </w: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cevi ne smejo biti pod pritiskom, ko je naprava v stanju pripravljenosti,</w:t>
      </w: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na dvo-smerni progi mora omogočati vgradnjo v sredino krivine,</w:t>
      </w: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cevovodi</w:t>
      </w:r>
      <w:r w:rsidR="006D16E1" w:rsidRPr="0088564F">
        <w:rPr>
          <w:rStyle w:val="Hiperpovezava"/>
          <w:rFonts w:cs="Arial"/>
          <w:color w:val="auto"/>
          <w:u w:val="none"/>
        </w:rPr>
        <w:t>, naprave ne smejo biti</w:t>
      </w:r>
      <w:r w:rsidRPr="0088564F">
        <w:rPr>
          <w:rStyle w:val="Hiperpovezava"/>
          <w:rFonts w:cs="Arial"/>
          <w:color w:val="auto"/>
          <w:u w:val="none"/>
        </w:rPr>
        <w:t xml:space="preserve"> položeni prosto med tirnicama,</w:t>
      </w: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naprava ne sme biti montirana v profilu proge,</w:t>
      </w: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naprava mora imeti lastno napajanje</w:t>
      </w:r>
      <w:r w:rsidR="006D16E1" w:rsidRPr="0088564F">
        <w:rPr>
          <w:rStyle w:val="Hiperpovezava"/>
          <w:rFonts w:cs="Arial"/>
          <w:color w:val="auto"/>
          <w:u w:val="none"/>
        </w:rPr>
        <w:t>,</w:t>
      </w:r>
    </w:p>
    <w:p w:rsidR="00C9663C" w:rsidRPr="0088564F" w:rsidRDefault="00FA4503" w:rsidP="00C9663C">
      <w:pPr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omogočati mora nastavitev parametrov doziranja in branje parametrov doziranja preko oddaljenega računalnika,</w:t>
      </w:r>
    </w:p>
    <w:p w:rsidR="00C9663C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količina doziranja maziva se mora nastavljati s PC-jem</w:t>
      </w:r>
      <w:r w:rsidR="006D16E1" w:rsidRPr="0088564F">
        <w:rPr>
          <w:rStyle w:val="Hiperpovezava"/>
          <w:rFonts w:cs="Arial"/>
          <w:color w:val="auto"/>
          <w:u w:val="none"/>
        </w:rPr>
        <w:t>,</w:t>
      </w:r>
    </w:p>
    <w:p w:rsidR="00C9663C" w:rsidRPr="0088564F" w:rsidRDefault="00C9663C" w:rsidP="00C9663C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količina doziranja maziva se mora nastavljati s PC-jem,</w:t>
      </w:r>
    </w:p>
    <w:p w:rsidR="00FA4503" w:rsidRPr="0088564F" w:rsidRDefault="00FA4503" w:rsidP="00FA4503">
      <w:pPr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ponudnik ima vgrajenih pet tovrstnih naprav na železniški infrastrukturi v državah članic Evropske unije.</w:t>
      </w:r>
    </w:p>
    <w:p w:rsidR="00C9663C" w:rsidRPr="0088564F" w:rsidRDefault="00C9663C" w:rsidP="00FA4503">
      <w:pPr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</w:p>
    <w:p w:rsidR="00FA4503" w:rsidRPr="0088564F" w:rsidRDefault="00C9663C" w:rsidP="0088564F">
      <w:pPr>
        <w:autoSpaceDE w:val="0"/>
        <w:autoSpaceDN w:val="0"/>
        <w:adjustRightInd w:val="0"/>
        <w:jc w:val="both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 xml:space="preserve">Izvajalec </w:t>
      </w:r>
      <w:r w:rsidR="0088564F">
        <w:rPr>
          <w:rStyle w:val="Hiperpovezava"/>
          <w:rFonts w:cs="Arial"/>
          <w:color w:val="auto"/>
          <w:u w:val="none"/>
        </w:rPr>
        <w:t xml:space="preserve">mora pri vgradnji upoštevati </w:t>
      </w:r>
      <w:r w:rsidRPr="0088564F">
        <w:rPr>
          <w:rStyle w:val="Hiperpovezava"/>
          <w:rFonts w:cs="Arial"/>
          <w:color w:val="auto"/>
          <w:u w:val="none"/>
        </w:rPr>
        <w:t>izdelavo temeljev za posamezno napravo.</w:t>
      </w:r>
    </w:p>
    <w:p w:rsidR="00FA4503" w:rsidRPr="0088564F" w:rsidRDefault="006D16E1" w:rsidP="0088564F">
      <w:pPr>
        <w:autoSpaceDE w:val="0"/>
        <w:autoSpaceDN w:val="0"/>
        <w:adjustRightInd w:val="0"/>
        <w:jc w:val="both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Izvajalec si mora pridobiti dovoljenje upravljavca za opravljanje del v železniškem območju.</w:t>
      </w:r>
      <w:r w:rsidR="00C9663C" w:rsidRPr="0088564F">
        <w:rPr>
          <w:rStyle w:val="Hiperpovezava"/>
          <w:rFonts w:cs="Arial"/>
          <w:color w:val="auto"/>
          <w:u w:val="none"/>
        </w:rPr>
        <w:t xml:space="preserve"> </w:t>
      </w:r>
    </w:p>
    <w:p w:rsidR="000A688F" w:rsidRPr="0088564F" w:rsidRDefault="000A688F" w:rsidP="0088564F">
      <w:pPr>
        <w:autoSpaceDE w:val="0"/>
        <w:autoSpaceDN w:val="0"/>
        <w:adjustRightInd w:val="0"/>
        <w:jc w:val="both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Izvajalec mora imeti dovoljenje pristojnega Ministrstva v Republiki Sloveniji, za vgradnjo naprav na obstoječo javno železniško infrastrukturo.</w:t>
      </w: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88564F" w:rsidRP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88564F" w:rsidRP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88564F" w:rsidRP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88564F" w:rsidRP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88564F" w:rsidRP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88564F" w:rsidRP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88564F" w:rsidRP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88564F" w:rsidRP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88564F" w:rsidRP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88564F" w:rsidRP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88564F" w:rsidRP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E950ED" w:rsidRPr="0088564F" w:rsidRDefault="00E950ED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88564F" w:rsidRP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88564F" w:rsidRP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88564F" w:rsidRP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88564F" w:rsidRP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88564F" w:rsidRP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1B2234" w:rsidRPr="00712081" w:rsidRDefault="001B2234" w:rsidP="001B2234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Tabela 1: Lokacije vgradnje </w:t>
      </w:r>
      <w:r w:rsidRPr="00712081">
        <w:rPr>
          <w:rFonts w:ascii="Arial" w:hAnsi="Arial" w:cs="Arial"/>
          <w:sz w:val="20"/>
          <w:szCs w:val="20"/>
          <w:lang w:eastAsia="en-US"/>
        </w:rPr>
        <w:t>19 stabilnih tirnih mazalnih naprav z lastnim napajanjem za oskrbovanje tirnic v krivinah z vgradnjo temeljev za posamezno napravo</w:t>
      </w: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tbl>
      <w:tblPr>
        <w:tblpPr w:leftFromText="141" w:rightFromText="141" w:vertAnchor="text" w:horzAnchor="margin" w:tblpXSpec="center" w:tblpY="137"/>
        <w:tblOverlap w:val="never"/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696"/>
        <w:gridCol w:w="2057"/>
        <w:gridCol w:w="2115"/>
        <w:gridCol w:w="396"/>
        <w:gridCol w:w="979"/>
        <w:gridCol w:w="1134"/>
      </w:tblGrid>
      <w:tr w:rsidR="001B2234" w:rsidRPr="00BA07BE" w:rsidTr="008D7BA9">
        <w:trPr>
          <w:trHeight w:val="525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07BE">
              <w:rPr>
                <w:rFonts w:cs="Arial"/>
                <w:b/>
                <w:bCs/>
                <w:sz w:val="18"/>
                <w:szCs w:val="18"/>
              </w:rPr>
              <w:t>Zap. št.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A07BE">
              <w:rPr>
                <w:rFonts w:cs="Arial"/>
                <w:b/>
                <w:bCs/>
                <w:sz w:val="20"/>
              </w:rPr>
              <w:t>Št. proge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A07BE">
              <w:rPr>
                <w:rFonts w:cs="Arial"/>
                <w:b/>
                <w:bCs/>
                <w:sz w:val="20"/>
              </w:rPr>
              <w:t>Proga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A07BE">
              <w:rPr>
                <w:rFonts w:cs="Arial"/>
                <w:b/>
                <w:bCs/>
                <w:sz w:val="20"/>
              </w:rPr>
              <w:t>Lokacija, odsek proge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A07BE">
              <w:rPr>
                <w:rFonts w:cs="Arial"/>
                <w:b/>
                <w:bCs/>
                <w:sz w:val="20"/>
              </w:rPr>
              <w:t>Tir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A07BE">
              <w:rPr>
                <w:rFonts w:cs="Arial"/>
                <w:b/>
                <w:bCs/>
                <w:sz w:val="20"/>
              </w:rPr>
              <w:t>Tirnica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34" w:rsidRPr="00BA07BE" w:rsidRDefault="001B2234" w:rsidP="008D7BA9">
            <w:pPr>
              <w:rPr>
                <w:rFonts w:cs="Arial"/>
                <w:b/>
                <w:bCs/>
                <w:sz w:val="20"/>
              </w:rPr>
            </w:pPr>
            <w:r w:rsidRPr="00BA07BE">
              <w:rPr>
                <w:rFonts w:cs="Arial"/>
                <w:b/>
                <w:bCs/>
                <w:sz w:val="20"/>
              </w:rPr>
              <w:t>Položaj (v km proge)</w:t>
            </w:r>
          </w:p>
        </w:tc>
      </w:tr>
      <w:tr w:rsidR="001B2234" w:rsidRPr="00BA07BE" w:rsidTr="008D7BA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41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Ormož - Hodoš - d.m.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Lipovci - Mur. Sobota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37,740</w:t>
            </w:r>
          </w:p>
        </w:tc>
      </w:tr>
      <w:tr w:rsidR="001B2234" w:rsidRPr="00BA07BE" w:rsidTr="008D7BA9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41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Ormož - Hodoš - d.m.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Mur. Sobota - Dankovci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44,290</w:t>
            </w:r>
          </w:p>
        </w:tc>
      </w:tr>
      <w:tr w:rsidR="001B2234" w:rsidRPr="00BA07BE" w:rsidTr="008D7BA9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d.m. - Dobova - Ljubljana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Zidani Most - Hrastnik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502,900</w:t>
            </w:r>
          </w:p>
        </w:tc>
      </w:tr>
      <w:tr w:rsidR="001B2234" w:rsidRPr="00BA07BE" w:rsidTr="008D7BA9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d.m. - Dobova - Ljubljana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Zidani Most - Hrastnik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504,500</w:t>
            </w:r>
          </w:p>
        </w:tc>
      </w:tr>
      <w:tr w:rsidR="001B2234" w:rsidRPr="00BA07BE" w:rsidTr="008D7BA9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d.m. - Dobova - Ljubljana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Zagorje - Sava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525,850</w:t>
            </w:r>
          </w:p>
        </w:tc>
      </w:tr>
      <w:tr w:rsidR="001B2234" w:rsidRPr="00BA07BE" w:rsidTr="008D7BA9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d.m. - Dobova - Ljubljana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Zidani Most - Hrastnik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505,350</w:t>
            </w:r>
          </w:p>
        </w:tc>
      </w:tr>
      <w:tr w:rsidR="001B2234" w:rsidRPr="00BA07BE" w:rsidTr="008D7BA9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d.m. - Dobova - Ljubljana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Zidani Most - Hrastnik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508,730</w:t>
            </w:r>
          </w:p>
        </w:tc>
      </w:tr>
      <w:tr w:rsidR="001B2234" w:rsidRPr="00BA07BE" w:rsidTr="008D7BA9">
        <w:trPr>
          <w:trHeight w:val="3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8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70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Jesenice - Sežana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Jesenice - Bled jezero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E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9,450</w:t>
            </w:r>
          </w:p>
        </w:tc>
      </w:tr>
      <w:tr w:rsidR="001B2234" w:rsidRPr="00BA07BE" w:rsidTr="008D7BA9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70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Jesenice - Sežana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Bled Jezero - Boh. Bistrica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16,580</w:t>
            </w:r>
          </w:p>
        </w:tc>
      </w:tr>
      <w:tr w:rsidR="001B2234" w:rsidRPr="00BA07BE" w:rsidTr="008D7BA9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70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Jesenice - Sežana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Bled Jezero - Boh. Bistrica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21,200</w:t>
            </w:r>
          </w:p>
        </w:tc>
      </w:tr>
      <w:tr w:rsidR="001B2234" w:rsidRPr="00BA07BE" w:rsidTr="008D7BA9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70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Jesenice - Sežana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Bled Jezero - Boh. Bistrica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26,700</w:t>
            </w:r>
          </w:p>
        </w:tc>
      </w:tr>
      <w:tr w:rsidR="001B2234" w:rsidRPr="00BA07BE" w:rsidTr="008D7BA9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Ljubljana - Sežana - d.m.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Logatec-Rakek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615,530</w:t>
            </w:r>
          </w:p>
        </w:tc>
      </w:tr>
      <w:tr w:rsidR="001B2234" w:rsidRPr="00BA07BE" w:rsidTr="008D7BA9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Ljubljana - Sežana - d.m.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Logatec-Rakek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615,750</w:t>
            </w:r>
          </w:p>
        </w:tc>
      </w:tr>
      <w:tr w:rsidR="001B2234" w:rsidRPr="00BA07BE" w:rsidTr="008D7BA9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Ljubljana - Sežana - d.m.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Logatec-Rakek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618,370</w:t>
            </w:r>
          </w:p>
        </w:tc>
      </w:tr>
      <w:tr w:rsidR="001B2234" w:rsidRPr="00BA07BE" w:rsidTr="008D7BA9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Ljubljana - Sežana - d.m.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G.Ležeče-Divača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662,740</w:t>
            </w:r>
          </w:p>
        </w:tc>
      </w:tr>
      <w:tr w:rsidR="001B2234" w:rsidRPr="00BA07BE" w:rsidTr="008D7BA9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Ljubljana - Sežana - d.m.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G.Ležeče-Divača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664,880</w:t>
            </w:r>
          </w:p>
        </w:tc>
      </w:tr>
      <w:tr w:rsidR="001B2234" w:rsidRPr="00BA07BE" w:rsidTr="008D7BA9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Ljubljana - Sežana - d.m.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G.Ležeče-Divača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D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668,170</w:t>
            </w:r>
          </w:p>
        </w:tc>
      </w:tr>
      <w:tr w:rsidR="001B2234" w:rsidRPr="00BA07BE" w:rsidTr="008D7BA9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Ljubljana - Sežana - d.m.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G.Ležeče-Divača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666,170</w:t>
            </w:r>
          </w:p>
        </w:tc>
      </w:tr>
      <w:tr w:rsidR="001B2234" w:rsidRPr="00BA07BE" w:rsidTr="008D7BA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60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Divača - cepišče Prešnica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Kozina-Prešnica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12,900</w:t>
            </w:r>
          </w:p>
        </w:tc>
      </w:tr>
    </w:tbl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1B2234" w:rsidRDefault="001B2234" w:rsidP="00FA4503">
      <w:pPr>
        <w:autoSpaceDE w:val="0"/>
        <w:autoSpaceDN w:val="0"/>
        <w:adjustRightInd w:val="0"/>
        <w:rPr>
          <w:rStyle w:val="Hiperpovezava"/>
          <w:rFonts w:cs="Arial"/>
          <w:b/>
          <w:color w:val="auto"/>
          <w:u w:val="none"/>
        </w:rPr>
      </w:pPr>
    </w:p>
    <w:p w:rsidR="001B2234" w:rsidRDefault="001B2234" w:rsidP="00FA4503">
      <w:pPr>
        <w:autoSpaceDE w:val="0"/>
        <w:autoSpaceDN w:val="0"/>
        <w:adjustRightInd w:val="0"/>
        <w:rPr>
          <w:rStyle w:val="Hiperpovezava"/>
          <w:rFonts w:cs="Arial"/>
          <w:b/>
          <w:color w:val="auto"/>
          <w:u w:val="none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1B2234" w:rsidRDefault="001B2234" w:rsidP="001B2234">
      <w:pPr>
        <w:rPr>
          <w:rFonts w:cs="Arial"/>
        </w:rPr>
      </w:pPr>
    </w:p>
    <w:p w:rsidR="001B2234" w:rsidRDefault="001B2234" w:rsidP="001B2234">
      <w:pPr>
        <w:rPr>
          <w:rFonts w:cs="Arial"/>
        </w:rPr>
      </w:pPr>
    </w:p>
    <w:p w:rsidR="001B2234" w:rsidRDefault="001B2234" w:rsidP="001B2234">
      <w:pPr>
        <w:rPr>
          <w:rFonts w:cs="Arial"/>
        </w:rPr>
      </w:pPr>
    </w:p>
    <w:p w:rsidR="001B2234" w:rsidRPr="001B2234" w:rsidRDefault="001B2234" w:rsidP="001B2234">
      <w:pPr>
        <w:rPr>
          <w:rFonts w:cs="Arial"/>
        </w:rPr>
      </w:pP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b/>
          <w:color w:val="auto"/>
          <w:u w:val="none"/>
        </w:rPr>
      </w:pPr>
      <w:r w:rsidRPr="0088564F">
        <w:rPr>
          <w:rStyle w:val="Hiperpovezava"/>
          <w:rFonts w:cs="Arial"/>
          <w:b/>
          <w:color w:val="auto"/>
          <w:u w:val="none"/>
        </w:rPr>
        <w:t>Pogoji, katere mora zadovoljevati stacionarna protihrupna/mazalna naprava z lastnim napajanjem za oskrbovanje tirnic v krivinah, so:</w:t>
      </w:r>
    </w:p>
    <w:p w:rsidR="00FA4503" w:rsidRPr="0088564F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FA4503" w:rsidRPr="0088564F" w:rsidRDefault="00FA4503" w:rsidP="006D16E1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 xml:space="preserve">- mazivo mora raznašati najmanj na razdalji 3 km </w:t>
      </w:r>
      <w:r w:rsidR="006D16E1" w:rsidRPr="0088564F">
        <w:rPr>
          <w:rStyle w:val="Hiperpovezava"/>
          <w:rFonts w:cs="Arial"/>
          <w:color w:val="auto"/>
          <w:u w:val="none"/>
        </w:rPr>
        <w:t xml:space="preserve">od mazalnega polja, sled maziva </w:t>
      </w:r>
      <w:r w:rsidRPr="0088564F">
        <w:rPr>
          <w:rStyle w:val="Hiperpovezava"/>
          <w:rFonts w:cs="Arial"/>
          <w:color w:val="auto"/>
          <w:u w:val="none"/>
        </w:rPr>
        <w:t>mora biti vidna na tej zahtevani dolžini,</w:t>
      </w:r>
    </w:p>
    <w:p w:rsidR="00FA4503" w:rsidRPr="0088564F" w:rsidRDefault="00FA4503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zagotoviti mora popolno sanacijo visokofrekvenčnega hrupa, ki se generira med tirnico in kolesi na dolžini najmanj 400m</w:t>
      </w:r>
      <w:r w:rsidR="006D16E1" w:rsidRPr="0088564F">
        <w:rPr>
          <w:rStyle w:val="Hiperpovezava"/>
          <w:rFonts w:cs="Arial"/>
          <w:color w:val="auto"/>
          <w:u w:val="none"/>
        </w:rPr>
        <w:t xml:space="preserve"> </w:t>
      </w:r>
      <w:r w:rsidRPr="0088564F">
        <w:rPr>
          <w:rStyle w:val="Hiperpovezava"/>
          <w:rFonts w:cs="Arial"/>
          <w:color w:val="auto"/>
          <w:u w:val="none"/>
        </w:rPr>
        <w:t>(hrup zaradi rebričenja tirnic ali poškodb ni predmet sanacije),</w:t>
      </w:r>
    </w:p>
    <w:p w:rsidR="00FA4503" w:rsidRPr="0088564F" w:rsidRDefault="00FA4503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zagotavljati mora nespremenjene zaviralno – vlečne učinke,</w:t>
      </w:r>
    </w:p>
    <w:p w:rsidR="00FA4503" w:rsidRPr="0088564F" w:rsidRDefault="00FA4503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poraba maziva ne sme biti večja kot 7 kg maziva na mesec na glavni progi,</w:t>
      </w:r>
    </w:p>
    <w:p w:rsidR="00FA4503" w:rsidRPr="0088564F" w:rsidRDefault="00FA4503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sposobna mora biti uporabljati materiale, ki vsebujejo ve</w:t>
      </w:r>
      <w:r w:rsidR="006D16E1" w:rsidRPr="0088564F">
        <w:rPr>
          <w:rStyle w:val="Hiperpovezava"/>
          <w:rFonts w:cs="Arial"/>
          <w:color w:val="auto"/>
          <w:u w:val="none"/>
        </w:rPr>
        <w:t>č</w:t>
      </w:r>
      <w:r w:rsidRPr="0088564F">
        <w:rPr>
          <w:rStyle w:val="Hiperpovezava"/>
          <w:rFonts w:cs="Arial"/>
          <w:color w:val="auto"/>
          <w:u w:val="none"/>
        </w:rPr>
        <w:t xml:space="preserve"> kot 40% trdnih delcev</w:t>
      </w:r>
    </w:p>
    <w:p w:rsidR="00FA4503" w:rsidRPr="0088564F" w:rsidRDefault="00FA4503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sposobna mora biti uporabljati isti material skozi vse leto,</w:t>
      </w:r>
    </w:p>
    <w:p w:rsidR="00FA4503" w:rsidRPr="0088564F" w:rsidRDefault="00FA4503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sposobna mora biti dozirati material pri vseh ekstremnih vremenskih pogojih in pri</w:t>
      </w:r>
    </w:p>
    <w:p w:rsidR="00FA4503" w:rsidRPr="0088564F" w:rsidRDefault="00FA4503" w:rsidP="006D16E1">
      <w:pPr>
        <w:tabs>
          <w:tab w:val="left" w:pos="142"/>
        </w:tabs>
        <w:autoSpaceDE w:val="0"/>
        <w:autoSpaceDN w:val="0"/>
        <w:adjustRightInd w:val="0"/>
        <w:ind w:left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lastRenderedPageBreak/>
        <w:t xml:space="preserve">vseh zunanjih temperaturah v razponu od </w:t>
      </w:r>
      <w:r w:rsidR="006D16E1" w:rsidRPr="0088564F">
        <w:rPr>
          <w:rStyle w:val="Hiperpovezava"/>
          <w:rFonts w:cs="Arial"/>
          <w:color w:val="auto"/>
          <w:u w:val="none"/>
        </w:rPr>
        <w:t>-30°C do +80°C,</w:t>
      </w:r>
    </w:p>
    <w:p w:rsidR="00FA4503" w:rsidRPr="0088564F" w:rsidRDefault="00FA4503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dozirno polje mora biti na obeh tirnicah (na levi in desni),</w:t>
      </w:r>
    </w:p>
    <w:p w:rsidR="00FA4503" w:rsidRPr="0088564F" w:rsidRDefault="00FA4503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sposobna mora biti prepoznavati smer vožnje vlaka,</w:t>
      </w:r>
    </w:p>
    <w:p w:rsidR="00FA4503" w:rsidRPr="0088564F" w:rsidRDefault="00FA4503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razdelilni bloki za mazivo ne smejo imeti gibljivih delov,</w:t>
      </w:r>
    </w:p>
    <w:p w:rsidR="00FA4503" w:rsidRPr="0088564F" w:rsidRDefault="00FA4503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cevi ne smejo biti pod pritiskom, ko je naprava v stanju pripravljenosti,</w:t>
      </w:r>
    </w:p>
    <w:p w:rsidR="00FA4503" w:rsidRPr="0088564F" w:rsidRDefault="00FA4503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na dvo-smerni progi mora omogočati vgradnjo v sredino krivine,</w:t>
      </w:r>
    </w:p>
    <w:p w:rsidR="00FA4503" w:rsidRPr="0088564F" w:rsidRDefault="00FA4503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cevovodi</w:t>
      </w:r>
      <w:r w:rsidR="006D16E1" w:rsidRPr="0088564F">
        <w:rPr>
          <w:rStyle w:val="Hiperpovezava"/>
          <w:rFonts w:cs="Arial"/>
          <w:color w:val="auto"/>
          <w:u w:val="none"/>
        </w:rPr>
        <w:t>,</w:t>
      </w:r>
      <w:r w:rsidRPr="0088564F">
        <w:rPr>
          <w:rStyle w:val="Hiperpovezava"/>
          <w:rFonts w:cs="Arial"/>
          <w:color w:val="auto"/>
          <w:u w:val="none"/>
        </w:rPr>
        <w:t xml:space="preserve"> naprave ne smejo bit</w:t>
      </w:r>
      <w:r w:rsidR="006D16E1" w:rsidRPr="0088564F">
        <w:rPr>
          <w:rStyle w:val="Hiperpovezava"/>
          <w:rFonts w:cs="Arial"/>
          <w:color w:val="auto"/>
          <w:u w:val="none"/>
        </w:rPr>
        <w:t>i</w:t>
      </w:r>
      <w:r w:rsidRPr="0088564F">
        <w:rPr>
          <w:rStyle w:val="Hiperpovezava"/>
          <w:rFonts w:cs="Arial"/>
          <w:color w:val="auto"/>
          <w:u w:val="none"/>
        </w:rPr>
        <w:t xml:space="preserve"> položeni prosto med tirnicama,</w:t>
      </w:r>
    </w:p>
    <w:p w:rsidR="00FA4503" w:rsidRPr="0088564F" w:rsidRDefault="00FA4503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naprava ne sme biti montirana v profilu proge,</w:t>
      </w:r>
    </w:p>
    <w:p w:rsidR="00FA4503" w:rsidRPr="0088564F" w:rsidRDefault="00FA4503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naprava mora imeti lastno napajanje</w:t>
      </w:r>
      <w:r w:rsidR="006D16E1" w:rsidRPr="0088564F">
        <w:rPr>
          <w:rStyle w:val="Hiperpovezava"/>
          <w:rFonts w:cs="Arial"/>
          <w:color w:val="auto"/>
          <w:u w:val="none"/>
        </w:rPr>
        <w:t>,</w:t>
      </w:r>
    </w:p>
    <w:p w:rsidR="00FA4503" w:rsidRPr="0088564F" w:rsidRDefault="00FA4503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omogočati mora nastavitev parametrov doziranja in branje parametrov doziranja preko</w:t>
      </w:r>
    </w:p>
    <w:p w:rsidR="00FA4503" w:rsidRPr="0088564F" w:rsidRDefault="00FA4503" w:rsidP="006D16E1">
      <w:pPr>
        <w:tabs>
          <w:tab w:val="left" w:pos="142"/>
        </w:tabs>
        <w:autoSpaceDE w:val="0"/>
        <w:autoSpaceDN w:val="0"/>
        <w:adjustRightInd w:val="0"/>
        <w:ind w:left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oddaljenega računalnika,</w:t>
      </w:r>
    </w:p>
    <w:p w:rsidR="00FA4503" w:rsidRPr="0088564F" w:rsidRDefault="00FA4503" w:rsidP="006D16E1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količina doziranja mazi</w:t>
      </w:r>
      <w:r w:rsidR="006D16E1" w:rsidRPr="0088564F">
        <w:rPr>
          <w:rStyle w:val="Hiperpovezava"/>
          <w:rFonts w:cs="Arial"/>
          <w:color w:val="auto"/>
          <w:u w:val="none"/>
        </w:rPr>
        <w:t>va se mora nastavljati s PC-jem,</w:t>
      </w:r>
    </w:p>
    <w:p w:rsidR="00FA4503" w:rsidRPr="0088564F" w:rsidRDefault="00FA4503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- ponudnik ima vgrajen</w:t>
      </w:r>
      <w:r w:rsidR="006D16E1" w:rsidRPr="0088564F">
        <w:rPr>
          <w:rStyle w:val="Hiperpovezava"/>
          <w:rFonts w:cs="Arial"/>
          <w:color w:val="auto"/>
          <w:u w:val="none"/>
        </w:rPr>
        <w:t>e</w:t>
      </w:r>
      <w:r w:rsidRPr="0088564F">
        <w:rPr>
          <w:rStyle w:val="Hiperpovezava"/>
          <w:rFonts w:cs="Arial"/>
          <w:color w:val="auto"/>
          <w:u w:val="none"/>
        </w:rPr>
        <w:t xml:space="preserve"> </w:t>
      </w:r>
      <w:r w:rsidR="006D16E1" w:rsidRPr="0088564F">
        <w:rPr>
          <w:rStyle w:val="Hiperpovezava"/>
          <w:rFonts w:cs="Arial"/>
          <w:color w:val="auto"/>
          <w:u w:val="none"/>
        </w:rPr>
        <w:t>tri tovrstne</w:t>
      </w:r>
      <w:r w:rsidRPr="0088564F">
        <w:rPr>
          <w:rStyle w:val="Hiperpovezava"/>
          <w:rFonts w:cs="Arial"/>
          <w:color w:val="auto"/>
          <w:u w:val="none"/>
        </w:rPr>
        <w:t xml:space="preserve"> naprav</w:t>
      </w:r>
      <w:r w:rsidR="006D16E1" w:rsidRPr="0088564F">
        <w:rPr>
          <w:rStyle w:val="Hiperpovezava"/>
          <w:rFonts w:cs="Arial"/>
          <w:color w:val="auto"/>
          <w:u w:val="none"/>
        </w:rPr>
        <w:t>e</w:t>
      </w:r>
      <w:r w:rsidRPr="0088564F">
        <w:rPr>
          <w:rStyle w:val="Hiperpovezava"/>
          <w:rFonts w:cs="Arial"/>
          <w:color w:val="auto"/>
          <w:u w:val="none"/>
        </w:rPr>
        <w:t xml:space="preserve"> na železniški infrastrukturi v državah članic Evropske unije.</w:t>
      </w:r>
    </w:p>
    <w:p w:rsidR="00FA4503" w:rsidRPr="0088564F" w:rsidRDefault="00FA4503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</w:p>
    <w:p w:rsidR="00C9663C" w:rsidRPr="0088564F" w:rsidRDefault="00C9663C" w:rsidP="00C9663C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Izvajalec mor</w:t>
      </w:r>
      <w:r w:rsidR="0088564F">
        <w:rPr>
          <w:rStyle w:val="Hiperpovezava"/>
          <w:rFonts w:cs="Arial"/>
          <w:color w:val="auto"/>
          <w:u w:val="none"/>
        </w:rPr>
        <w:t xml:space="preserve">a pri vgradnji upoštevati </w:t>
      </w:r>
      <w:r w:rsidRPr="0088564F">
        <w:rPr>
          <w:rStyle w:val="Hiperpovezava"/>
          <w:rFonts w:cs="Arial"/>
          <w:color w:val="auto"/>
          <w:u w:val="none"/>
        </w:rPr>
        <w:t>izdelavo temeljev za posamezno napravo.</w:t>
      </w:r>
    </w:p>
    <w:p w:rsidR="006D16E1" w:rsidRPr="0088564F" w:rsidRDefault="006D16E1" w:rsidP="00FA4503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Izvajalec si mora pridobiti dovoljenje upravljavca za opravljanje del v železniškem območju.</w:t>
      </w:r>
    </w:p>
    <w:p w:rsidR="000A688F" w:rsidRPr="0088564F" w:rsidRDefault="000A688F" w:rsidP="000A688F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  <w:r w:rsidRPr="0088564F">
        <w:rPr>
          <w:rStyle w:val="Hiperpovezava"/>
          <w:rFonts w:cs="Arial"/>
          <w:color w:val="auto"/>
          <w:u w:val="none"/>
        </w:rPr>
        <w:t>Izvajalec mora imeti dovoljenje pristojnega Ministrstva v Republiki Sloveniji, za vgradnjo naprav na obstoječo javno železniško infrastrukturo.</w:t>
      </w:r>
    </w:p>
    <w:p w:rsidR="00FA4503" w:rsidRPr="0088564F" w:rsidRDefault="00FA4503" w:rsidP="00FA4503">
      <w:pPr>
        <w:pStyle w:val="Odstavekseznama"/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p w:rsidR="001B2234" w:rsidRDefault="001B2234" w:rsidP="001B2234">
      <w:pPr>
        <w:pStyle w:val="le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Tabela 2: Lokacija vgradnje</w:t>
      </w:r>
      <w:r w:rsidRPr="00712081">
        <w:rPr>
          <w:rFonts w:ascii="Arial" w:hAnsi="Arial" w:cs="Arial"/>
          <w:sz w:val="20"/>
          <w:szCs w:val="20"/>
          <w:lang w:eastAsia="en-US"/>
        </w:rPr>
        <w:t xml:space="preserve"> stabilne tirne protihrupne mazalne naprave z lastnim napajanjem za oskrbovanje tirnic v </w:t>
      </w:r>
      <w:r>
        <w:rPr>
          <w:rFonts w:ascii="Arial" w:hAnsi="Arial" w:cs="Arial"/>
          <w:sz w:val="20"/>
          <w:szCs w:val="20"/>
          <w:lang w:eastAsia="en-US"/>
        </w:rPr>
        <w:t>krivini</w:t>
      </w:r>
      <w:r w:rsidRPr="00712081">
        <w:rPr>
          <w:rFonts w:ascii="Arial" w:hAnsi="Arial" w:cs="Arial"/>
          <w:sz w:val="20"/>
          <w:szCs w:val="20"/>
          <w:lang w:eastAsia="en-US"/>
        </w:rPr>
        <w:t xml:space="preserve"> z vgradnjo temelj</w:t>
      </w:r>
      <w:r>
        <w:rPr>
          <w:rFonts w:ascii="Arial" w:hAnsi="Arial" w:cs="Arial"/>
          <w:sz w:val="20"/>
          <w:szCs w:val="20"/>
          <w:lang w:eastAsia="en-US"/>
        </w:rPr>
        <w:t>a</w:t>
      </w:r>
      <w:r w:rsidRPr="00712081">
        <w:rPr>
          <w:rFonts w:ascii="Arial" w:hAnsi="Arial" w:cs="Arial"/>
          <w:sz w:val="20"/>
          <w:szCs w:val="20"/>
          <w:lang w:eastAsia="en-US"/>
        </w:rPr>
        <w:t xml:space="preserve"> za omenjeno napravo</w:t>
      </w:r>
    </w:p>
    <w:p w:rsidR="00E950ED" w:rsidRPr="0088564F" w:rsidRDefault="00E950ED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u w:val="none"/>
        </w:rPr>
      </w:pPr>
    </w:p>
    <w:tbl>
      <w:tblPr>
        <w:tblpPr w:leftFromText="141" w:rightFromText="141" w:vertAnchor="text" w:horzAnchor="margin" w:tblpXSpec="center" w:tblpY="91"/>
        <w:tblOverlap w:val="never"/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711"/>
        <w:gridCol w:w="1896"/>
        <w:gridCol w:w="2126"/>
        <w:gridCol w:w="543"/>
        <w:gridCol w:w="874"/>
        <w:gridCol w:w="1134"/>
      </w:tblGrid>
      <w:tr w:rsidR="001B2234" w:rsidRPr="00BA07BE" w:rsidTr="008D7BA9">
        <w:trPr>
          <w:trHeight w:val="525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A07BE">
              <w:rPr>
                <w:rFonts w:cs="Arial"/>
                <w:b/>
                <w:bCs/>
                <w:sz w:val="18"/>
                <w:szCs w:val="18"/>
              </w:rPr>
              <w:t>Zap. št.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A07BE">
              <w:rPr>
                <w:rFonts w:cs="Arial"/>
                <w:b/>
                <w:bCs/>
                <w:sz w:val="20"/>
              </w:rPr>
              <w:t>Št. proge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A07BE">
              <w:rPr>
                <w:rFonts w:cs="Arial"/>
                <w:b/>
                <w:bCs/>
                <w:sz w:val="20"/>
              </w:rPr>
              <w:t>Proga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A07BE">
              <w:rPr>
                <w:rFonts w:cs="Arial"/>
                <w:b/>
                <w:bCs/>
                <w:sz w:val="20"/>
              </w:rPr>
              <w:t>Lokacija, odsek  proge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A07BE">
              <w:rPr>
                <w:rFonts w:cs="Arial"/>
                <w:b/>
                <w:bCs/>
                <w:sz w:val="20"/>
              </w:rPr>
              <w:t>Tir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A07BE">
              <w:rPr>
                <w:rFonts w:cs="Arial"/>
                <w:b/>
                <w:bCs/>
                <w:sz w:val="20"/>
              </w:rPr>
              <w:t>Tirnica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A07BE">
              <w:rPr>
                <w:rFonts w:cs="Arial"/>
                <w:b/>
                <w:bCs/>
                <w:sz w:val="20"/>
              </w:rPr>
              <w:t>Položaj (v km proge)</w:t>
            </w:r>
          </w:p>
        </w:tc>
      </w:tr>
      <w:tr w:rsidR="001B2234" w:rsidRPr="00BA07BE" w:rsidTr="008D7BA9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70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Jesenice - Sežana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Šempeter</w:t>
            </w:r>
            <w:r>
              <w:rPr>
                <w:rFonts w:cs="Arial"/>
                <w:sz w:val="20"/>
              </w:rPr>
              <w:t xml:space="preserve"> pri Gorici</w:t>
            </w:r>
            <w:r w:rsidRPr="00BA07BE">
              <w:rPr>
                <w:rFonts w:cs="Arial"/>
                <w:sz w:val="20"/>
              </w:rPr>
              <w:t>-Nova Gorica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l in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234" w:rsidRPr="00BA07BE" w:rsidRDefault="001B2234" w:rsidP="008D7BA9">
            <w:pPr>
              <w:jc w:val="center"/>
              <w:rPr>
                <w:rFonts w:cs="Arial"/>
                <w:sz w:val="20"/>
              </w:rPr>
            </w:pPr>
            <w:r w:rsidRPr="00BA07BE">
              <w:rPr>
                <w:rFonts w:cs="Arial"/>
                <w:sz w:val="20"/>
              </w:rPr>
              <w:t>90,910</w:t>
            </w:r>
          </w:p>
        </w:tc>
      </w:tr>
    </w:tbl>
    <w:p w:rsidR="00E15DBB" w:rsidRPr="0088564F" w:rsidRDefault="00E950ED">
      <w:pPr>
        <w:spacing w:after="200" w:line="276" w:lineRule="auto"/>
        <w:rPr>
          <w:rStyle w:val="Hiperpovezava"/>
          <w:rFonts w:cs="Arial"/>
          <w:color w:val="auto"/>
          <w:u w:val="none"/>
        </w:rPr>
      </w:pPr>
      <w:r w:rsidRPr="00E950ED">
        <w:rPr>
          <w:rStyle w:val="Hiperpovezava"/>
          <w:color w:val="auto"/>
          <w:u w:val="none"/>
        </w:rPr>
        <w:t xml:space="preserve"> </w:t>
      </w:r>
      <w:bookmarkStart w:id="0" w:name="_GoBack"/>
      <w:bookmarkEnd w:id="0"/>
    </w:p>
    <w:sectPr w:rsidR="00E15DBB" w:rsidRPr="0088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6C" w:rsidRDefault="002E076C" w:rsidP="00FA4503">
      <w:r>
        <w:separator/>
      </w:r>
    </w:p>
  </w:endnote>
  <w:endnote w:type="continuationSeparator" w:id="0">
    <w:p w:rsidR="002E076C" w:rsidRDefault="002E076C" w:rsidP="00FA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6C" w:rsidRDefault="002E076C" w:rsidP="00FA4503">
      <w:r>
        <w:separator/>
      </w:r>
    </w:p>
  </w:footnote>
  <w:footnote w:type="continuationSeparator" w:id="0">
    <w:p w:rsidR="002E076C" w:rsidRDefault="002E076C" w:rsidP="00FA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1D0"/>
    <w:multiLevelType w:val="hybridMultilevel"/>
    <w:tmpl w:val="3138A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3580"/>
    <w:multiLevelType w:val="hybridMultilevel"/>
    <w:tmpl w:val="FBE656F0"/>
    <w:lvl w:ilvl="0" w:tplc="4C7455D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076C"/>
    <w:multiLevelType w:val="hybridMultilevel"/>
    <w:tmpl w:val="062AD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54E59"/>
    <w:multiLevelType w:val="hybridMultilevel"/>
    <w:tmpl w:val="1D42A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ED"/>
    <w:rsid w:val="00014195"/>
    <w:rsid w:val="000A688F"/>
    <w:rsid w:val="001B2234"/>
    <w:rsid w:val="00266A60"/>
    <w:rsid w:val="002814B0"/>
    <w:rsid w:val="00285286"/>
    <w:rsid w:val="002B1CD2"/>
    <w:rsid w:val="002B2163"/>
    <w:rsid w:val="002E076C"/>
    <w:rsid w:val="00311B70"/>
    <w:rsid w:val="00321CDB"/>
    <w:rsid w:val="0036527B"/>
    <w:rsid w:val="005034C6"/>
    <w:rsid w:val="005857EF"/>
    <w:rsid w:val="0059166A"/>
    <w:rsid w:val="005C5B01"/>
    <w:rsid w:val="005D4A74"/>
    <w:rsid w:val="00647CEF"/>
    <w:rsid w:val="00686E56"/>
    <w:rsid w:val="006C2700"/>
    <w:rsid w:val="006D16E1"/>
    <w:rsid w:val="0088564F"/>
    <w:rsid w:val="00925CE9"/>
    <w:rsid w:val="009549BC"/>
    <w:rsid w:val="00990FE7"/>
    <w:rsid w:val="009D17E0"/>
    <w:rsid w:val="00A41D8B"/>
    <w:rsid w:val="00AB33FB"/>
    <w:rsid w:val="00AC681B"/>
    <w:rsid w:val="00B214E6"/>
    <w:rsid w:val="00B358A2"/>
    <w:rsid w:val="00BB3AFE"/>
    <w:rsid w:val="00C12DD9"/>
    <w:rsid w:val="00C9663C"/>
    <w:rsid w:val="00CA7EED"/>
    <w:rsid w:val="00CE1F55"/>
    <w:rsid w:val="00D21A6C"/>
    <w:rsid w:val="00D97939"/>
    <w:rsid w:val="00E15DBB"/>
    <w:rsid w:val="00E36F9B"/>
    <w:rsid w:val="00E722CB"/>
    <w:rsid w:val="00E918B1"/>
    <w:rsid w:val="00E950ED"/>
    <w:rsid w:val="00F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24497"/>
  <w15:docId w15:val="{46F480E1-972D-4B8B-A557-B9326897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503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4503"/>
    <w:pPr>
      <w:keepNext/>
      <w:jc w:val="center"/>
      <w:outlineLvl w:val="0"/>
    </w:pPr>
    <w:rPr>
      <w:b/>
      <w:lang w:val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C27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C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A4503"/>
    <w:rPr>
      <w:rFonts w:ascii="Arial" w:eastAsia="Times New Roman" w:hAnsi="Arial" w:cs="Times New Roman"/>
      <w:b/>
      <w:szCs w:val="20"/>
      <w:lang w:val="en-US" w:eastAsia="sl-SI"/>
    </w:rPr>
  </w:style>
  <w:style w:type="paragraph" w:styleId="Telobesedila3">
    <w:name w:val="Body Text 3"/>
    <w:basedOn w:val="Navaden"/>
    <w:link w:val="Telobesedila3Znak"/>
    <w:rsid w:val="00FA4503"/>
    <w:pPr>
      <w:jc w:val="both"/>
    </w:pPr>
  </w:style>
  <w:style w:type="character" w:customStyle="1" w:styleId="Telobesedila3Znak">
    <w:name w:val="Telo besedila 3 Znak"/>
    <w:basedOn w:val="Privzetapisavaodstavka"/>
    <w:link w:val="Telobesedila3"/>
    <w:rsid w:val="00FA4503"/>
    <w:rPr>
      <w:rFonts w:ascii="Arial" w:eastAsia="Times New Roman" w:hAnsi="Arial" w:cs="Times New Roman"/>
      <w:szCs w:val="20"/>
      <w:lang w:eastAsia="sl-SI"/>
    </w:rPr>
  </w:style>
  <w:style w:type="paragraph" w:customStyle="1" w:styleId="NavadenTimesNewRoman">
    <w:name w:val="Navaden Times New Roman"/>
    <w:basedOn w:val="Navaden"/>
    <w:rsid w:val="00FA4503"/>
    <w:pPr>
      <w:widowControl w:val="0"/>
    </w:pPr>
  </w:style>
  <w:style w:type="paragraph" w:styleId="Glava">
    <w:name w:val="header"/>
    <w:basedOn w:val="Navaden"/>
    <w:link w:val="GlavaZnak"/>
    <w:rsid w:val="00FA4503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rsid w:val="00FA4503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A45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A4503"/>
    <w:rPr>
      <w:rFonts w:ascii="Arial" w:eastAsia="Times New Roman" w:hAnsi="Arial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A4503"/>
    <w:pPr>
      <w:ind w:left="720"/>
      <w:contextualSpacing/>
    </w:pPr>
  </w:style>
  <w:style w:type="character" w:styleId="Hiperpovezava">
    <w:name w:val="Hyperlink"/>
    <w:rsid w:val="00FA4503"/>
    <w:rPr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722C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722CB"/>
    <w:rPr>
      <w:rFonts w:ascii="Arial" w:eastAsia="Times New Roman" w:hAnsi="Arial" w:cs="Times New Roman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C2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C2700"/>
    <w:rPr>
      <w:rFonts w:asciiTheme="majorHAnsi" w:eastAsiaTheme="majorEastAsia" w:hAnsiTheme="majorHAnsi" w:cstheme="majorBidi"/>
      <w:b/>
      <w:bCs/>
      <w:color w:val="4F81BD" w:themeColor="accent1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6C2700"/>
    <w:rPr>
      <w:rFonts w:ascii="Tahoma" w:hAnsi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C2700"/>
    <w:rPr>
      <w:rFonts w:ascii="Tahoma" w:eastAsia="Times New Roman" w:hAnsi="Tahoma" w:cs="Times New Roman"/>
      <w:sz w:val="16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B33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B33FB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B33FB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B33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B33FB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B223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Cs w:val="22"/>
    </w:rPr>
  </w:style>
  <w:style w:type="character" w:customStyle="1" w:styleId="NeotevilenodstavekZnak">
    <w:name w:val="Neoštevilčen odstavek Znak"/>
    <w:link w:val="Neotevilenodstavek"/>
    <w:rsid w:val="001B2234"/>
    <w:rPr>
      <w:rFonts w:ascii="Arial" w:eastAsia="Times New Roman" w:hAnsi="Arial" w:cs="Arial"/>
      <w:lang w:eastAsia="sl-SI"/>
    </w:rPr>
  </w:style>
  <w:style w:type="paragraph" w:customStyle="1" w:styleId="len">
    <w:name w:val="len"/>
    <w:basedOn w:val="Navaden"/>
    <w:rsid w:val="001B22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50E3E5-19B3-4741-9733-C121F2FF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Darko Megla</cp:lastModifiedBy>
  <cp:revision>2</cp:revision>
  <cp:lastPrinted>2020-06-11T09:00:00Z</cp:lastPrinted>
  <dcterms:created xsi:type="dcterms:W3CDTF">2020-06-19T10:35:00Z</dcterms:created>
  <dcterms:modified xsi:type="dcterms:W3CDTF">2020-06-19T10:35:00Z</dcterms:modified>
</cp:coreProperties>
</file>